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F4" w:rsidRPr="00ED0A8B" w:rsidRDefault="001004F4" w:rsidP="001004F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D0A8B">
        <w:rPr>
          <w:rFonts w:ascii="Times New Roman" w:hAnsi="Times New Roman" w:cs="Times New Roman"/>
          <w:b/>
          <w:sz w:val="24"/>
          <w:szCs w:val="24"/>
          <w:lang w:val="sr-Latn-RS"/>
        </w:rPr>
        <w:t>Pravil</w:t>
      </w:r>
      <w:bookmarkStart w:id="0" w:name="_GoBack"/>
      <w:bookmarkEnd w:id="0"/>
      <w:r w:rsidRPr="00ED0A8B">
        <w:rPr>
          <w:rFonts w:ascii="Times New Roman" w:hAnsi="Times New Roman" w:cs="Times New Roman"/>
          <w:b/>
          <w:sz w:val="24"/>
          <w:szCs w:val="24"/>
          <w:lang w:val="sr-Latn-RS"/>
        </w:rPr>
        <w:t>nika o dozvoli za rad sportskih stručnjaka-trenera u oblasti  odbojkaškog sporta</w:t>
      </w:r>
    </w:p>
    <w:p w:rsidR="001004F4" w:rsidRDefault="001004F4" w:rsidP="001004F4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Pr="00A4134C" w:rsidRDefault="001004F4" w:rsidP="001004F4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>Član 7.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Za dobijanje dozvole za rad potrebno je ispuniti sledeće uslove: </w:t>
      </w:r>
    </w:p>
    <w:p w:rsidR="001004F4" w:rsidRPr="00A4134C" w:rsidRDefault="001004F4" w:rsidP="001004F4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1. Za ODBOJKAŠKOG TRENERA sa A-EXP dozvolom potrebna je: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a) završena najmanje Viša trenerska škola–smer odbojka,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b) da je trener član Udruženja odbojkaških trenera Srbije,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v) da je trener zdravstveno sposoban za obavljanje stručnog rada u sportu.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Zdravstveni pregled za trenera podrazumeva Lekarsko uverenje za zaposlenje – rad sa decom, i mora da obuhvati Opšti internistički pregled i Psihološki profil, koji može biti obavljen u Zavodu za sport i medicinu sporta Republike Srbije ili bilo kom Dispanzeru za medicinu rada u Zdravstvenim ustanovama u Srbiji.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g) Tri (3) godine iskustva u struci i jedan od 3 kriterijuma: </w:t>
      </w:r>
    </w:p>
    <w:p w:rsidR="001004F4" w:rsidRDefault="001004F4" w:rsidP="001004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(1) OSVOJENA MEDALJA (1, 2. ili 3. mesto) na seniorskim takmičenjima pod pokroviteljstvom FIVB ili CEV kao prvi trener, ili </w:t>
      </w:r>
    </w:p>
    <w:p w:rsidR="001004F4" w:rsidRDefault="001004F4" w:rsidP="001004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(2) OSVOJENA MEDALJA (1, 2. ili 3. mesto) na klupskim takmičenjima u seniorskoj konkurenciji pod pokroviteljstvom FIVB i CEV kao prvi trener, ili </w:t>
      </w:r>
    </w:p>
    <w:p w:rsidR="001004F4" w:rsidRDefault="001004F4" w:rsidP="001004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(3) osvojena TRI TROFEJA U SENIORSKOJ KONKURENCIJI U NACIONALNIM TAKMIČENJIMA – Prvenstvo ili Kup kao prvi trener.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>2. Za ODBOJKAŠKOG TRENERA sa A dozvolom potrebna je:</w:t>
      </w: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a) završena najmanje Viša trenerskaškola–smer odbojkaili završen trenerski kurs pod okriljem FIVB –Level III. b) 1 godina radnog iskustva kao prvi trener u seniorskoj kategoriji,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v) da je trener član Udruženja odbojkaških trenera Srbije, g) da je trener zdravstveno sposoban za obavljanje stručnog rada u sportu. Zdravstveni pregled za trenera podrazumeva Lekarsko uverenje za zaposlenje – rad sa decom, i mora da obuhvati Opšti internistički pregled i Psihološki profil, koji može biti obavljen u Zavodu za sport i medicinu sporta Republike Srbije ili bilo kom Dispanzeru za medicinu rada u Zdravstvenim ustanovama u Srbiji.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Pr="00A4134C" w:rsidRDefault="001004F4" w:rsidP="001004F4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3. Za ODBOJKAŠKOG TRENERA sa B dozvolom potrebna je: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a) završena najmanje Viša trenerskaškola–smer odbojkaili završen trenerski kurs pod okriljem FIVB –Level III. b) 1 godina radnog iskustva kao prvi trener u mlađim kategorijama (juniori, juniorke, kadeti, kadetkinje, pioniri, pionirke),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v) da je trener član Udruženja odbojkaških trenera Srbije,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g) da je trener zdravstveno sposoban za obavljanje stručnog rada u sportu. Zdravstveni pregled za trenera podrazumeva Lekarsko uverenje za zaposlenje – rad sa decom, i mora da obuhvati Opšti internistički pregled i Psihološki profil, koji može biti obavljen u Zavodu za sport i medicinu sporta Republike Srbije ili bilo kom Dispanzeru za medicinu rada u Zdravstvenim ustanovama u Srbiji.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>4. Za OPERATIVNOG ODBOJKAŠKOG TRENERA sa C dozvolom potrebna je</w:t>
      </w: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a) završena najmanje srednja škola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b) završen program osposobljavanja III nivoa ili završen trenerski kurs pod okriljem FIVB –Level II.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v) da je trener član Udruženja odbojkaških trenera Srbije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g) da je trener zdravstveno sposoban za obavljanje stručnog rada u sportu.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Pr="00A4134C" w:rsidRDefault="001004F4" w:rsidP="001004F4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5. Za STATISTIČARA potrebna je završena najmanje srednja škola i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a) pohađanje seminara za statističare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b) da je član Udruženja odbojkaških trenera Srbije i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 xml:space="preserve">v) da je zdravstveno sposoban za obavljanje stručnog rada u sportu. 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Pr="00A4134C" w:rsidRDefault="001004F4" w:rsidP="001004F4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4134C">
        <w:rPr>
          <w:rFonts w:ascii="Times New Roman" w:hAnsi="Times New Roman" w:cs="Times New Roman"/>
          <w:b/>
          <w:sz w:val="24"/>
          <w:szCs w:val="24"/>
          <w:lang w:val="sr-Latn-RS"/>
        </w:rPr>
        <w:t>Član 8.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2492A">
        <w:rPr>
          <w:rFonts w:ascii="Times New Roman" w:hAnsi="Times New Roman" w:cs="Times New Roman"/>
          <w:sz w:val="24"/>
          <w:szCs w:val="24"/>
          <w:lang w:val="sr-Latn-RS"/>
        </w:rPr>
        <w:t>Izuzetno od uslova propisanih prethodnim članom, dozvola za rad može se izdati odbojkaškim trenerima, koji ne ispunjavaju uslove iz prethodnog člana, ako trener ispuni uslove za operativnog trenera propisane Pravilnikom o nomenklaturi sportskih zanimanja i: - isti imaju izuzetne trenerske rezultate sa A reprezentacijom kao prvi trener (medalje sa evropskog i svetskog prvenstva, Olimpijade, osvojeno klupsko prvenstvo Evrope, - izrađeni stručni radovi u oblasti odbojke, kao i starost iznad 45 godina, ili su imali izuzetne rezultate sa mlađim selekcijama (osvajanje medalja na svetskim ili evropskim prvenstvima), - ako su zatečeni da obavljaju poslove odbojkaškog stručnjaka</w:t>
      </w:r>
      <w:r w:rsidRPr="00A2492A">
        <w:rPr>
          <w:rFonts w:ascii="Cambria Math" w:hAnsi="Cambria Math" w:cs="Cambria Math"/>
          <w:sz w:val="24"/>
          <w:szCs w:val="24"/>
          <w:lang w:val="sr-Latn-RS"/>
        </w:rPr>
        <w:t>‐</w:t>
      </w:r>
      <w:r w:rsidRPr="00A2492A">
        <w:rPr>
          <w:rFonts w:ascii="Times New Roman" w:hAnsi="Times New Roman" w:cs="Times New Roman"/>
          <w:sz w:val="24"/>
          <w:szCs w:val="24"/>
          <w:lang w:val="sr-Latn-RS"/>
        </w:rPr>
        <w:t>trenera, a ne ispunjavaju propisane uslove u trenutku donošenja ovog Pravilnika, a pre toga su najmanje 25 godina obavljali prosvetno</w:t>
      </w:r>
      <w:r w:rsidRPr="00A2492A">
        <w:rPr>
          <w:rFonts w:ascii="Cambria Math" w:hAnsi="Cambria Math" w:cs="Cambria Math"/>
          <w:sz w:val="24"/>
          <w:szCs w:val="24"/>
          <w:lang w:val="sr-Latn-RS"/>
        </w:rPr>
        <w:t>‐</w:t>
      </w:r>
      <w:r w:rsidRPr="00A2492A">
        <w:rPr>
          <w:rFonts w:ascii="Times New Roman" w:hAnsi="Times New Roman" w:cs="Times New Roman"/>
          <w:sz w:val="24"/>
          <w:szCs w:val="24"/>
          <w:lang w:val="sr-Latn-RS"/>
        </w:rPr>
        <w:t>obrazovni rad, od čega najmanje 15 godina u radu sa decom, na osnovu potvrde OSS.</w:t>
      </w: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004F4" w:rsidRDefault="001004F4" w:rsidP="001004F4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51153" w:rsidRDefault="00D51153"/>
    <w:sectPr w:rsidR="00D51153" w:rsidSect="001004F4">
      <w:pgSz w:w="12240" w:h="15840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F4"/>
    <w:rsid w:val="001004F4"/>
    <w:rsid w:val="00D5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UOTS</dc:creator>
  <cp:lastModifiedBy>UOTS</cp:lastModifiedBy>
  <cp:revision>1</cp:revision>
  <dcterms:created xsi:type="dcterms:W3CDTF">2017-01-10T16:15:00Z</dcterms:created>
  <dcterms:modified xsi:type="dcterms:W3CDTF">2017-01-10T16:16:00Z</dcterms:modified>
</cp:coreProperties>
</file>